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49FFF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Право на внеочередное обслуживание в учреждениях здравоохранения установлено нормативными правовыми актами для следующих категорий граждан:</w:t>
      </w:r>
    </w:p>
    <w:p w14:paraId="53FACEFB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Указ Президента Российской Федерации «О дополнительных мерах государственной поддержки инвалидов» от 02.10.1992 № 1157</w:t>
      </w:r>
    </w:p>
    <w:p w14:paraId="57E348C0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Инвалиды 1 и 2 групп.</w:t>
      </w:r>
    </w:p>
    <w:p w14:paraId="456AD839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Дети инвалиды и дети, один из родителей которых является инвалидом.</w:t>
      </w:r>
    </w:p>
    <w:p w14:paraId="2EF5E0D1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Федеральный закон «О ветеранах» от 12.01.1995 № 5-ФЗ</w:t>
      </w:r>
    </w:p>
    <w:p w14:paraId="29BE9129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Инвалиды войны.</w:t>
      </w:r>
    </w:p>
    <w:p w14:paraId="0ED3A691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Участники Великой Отечественной войны.</w:t>
      </w:r>
    </w:p>
    <w:p w14:paraId="68A9C5E4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Ветераны боевых действий.</w:t>
      </w:r>
    </w:p>
    <w:p w14:paraId="5419A507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Лица, награжденные знаком «Жителю блокадного Ленинграда».</w:t>
      </w:r>
    </w:p>
    <w:p w14:paraId="76DCD847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Лица, работавшие в период ВОВ на объектах противовоздушной обороны, строительстве оборонительных сооружений</w:t>
      </w:r>
    </w:p>
    <w:p w14:paraId="11621ABA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Нетрудоспособные члены семьи погибшего инвалида войны, участника Великой Отечественной войны, ветерана боевых действий.</w:t>
      </w:r>
    </w:p>
    <w:p w14:paraId="7BA7F9A7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Закон Российской Федерации «О статусе Героев Советского Союза, Героев Российской Федерации и полных кавалеров ордена Славы» от 15.01.1993 N 4301-1</w:t>
      </w:r>
    </w:p>
    <w:p w14:paraId="762182B0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9. Герои Советского Союза, Герои Российской Федерации и полные кавалеры ордена Славы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членых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их семей.</w:t>
      </w:r>
    </w:p>
    <w:p w14:paraId="7E9F8010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Федеральный закон «О донорстве крови и ее компонентов» от 20.07.2012 № 125-ФЗ</w:t>
      </w:r>
    </w:p>
    <w:p w14:paraId="4800D5D5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Доноры, сдавшие безвозмездно кровь и ее компоненты сорок и более раз или плазму крови шестьдесят раз и более.</w:t>
      </w:r>
    </w:p>
    <w:p w14:paraId="63181522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Федеральный закон «О социальных гарантиях гражданам, подвергшимся радиационному воздействию вследствие ядерных испытаний на Семипалатинском полигоне» от 10.01.2002 № 2-ФЗ</w:t>
      </w:r>
    </w:p>
    <w:p w14:paraId="2DEFA181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Закон РФ «О социальной защите граждан, подвергшихся воздействию радиации вследствие катастрофы на Чернобыльской </w:t>
      </w:r>
      <w:proofErr w:type="gramStart"/>
      <w:r>
        <w:rPr>
          <w:rStyle w:val="a4"/>
          <w:rFonts w:ascii="Helvetica" w:hAnsi="Helvetica" w:cs="Helvetica"/>
          <w:color w:val="333333"/>
          <w:sz w:val="21"/>
          <w:szCs w:val="21"/>
        </w:rPr>
        <w:t>АЭС »</w:t>
      </w:r>
      <w:proofErr w:type="gramEnd"/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от 15.05.1991 N 1244-1</w:t>
      </w:r>
    </w:p>
    <w:p w14:paraId="5D1397C5" w14:textId="77777777" w:rsidR="00327AC5" w:rsidRDefault="00327AC5" w:rsidP="00327AC5">
      <w:pPr>
        <w:pStyle w:val="a3"/>
        <w:shd w:val="clear" w:color="auto" w:fill="FFFFFF"/>
        <w:spacing w:before="0" w:beforeAutospacing="0" w:after="150" w:afterAutospacing="0" w:line="357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11. Граждане Российской Федерации, подвергшиеся радиационному воздействию на Семипалатинском полигоне, на Чернобыльской АЭС</w:t>
      </w:r>
    </w:p>
    <w:p w14:paraId="13801A39" w14:textId="04FD723C" w:rsidR="002D0E40" w:rsidRDefault="002D0E40" w:rsidP="002D0E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0E40">
        <w:rPr>
          <w:sz w:val="24"/>
          <w:szCs w:val="24"/>
        </w:rPr>
        <w:t xml:space="preserve">12. </w:t>
      </w:r>
      <w:r>
        <w:rPr>
          <w:sz w:val="24"/>
          <w:szCs w:val="24"/>
        </w:rPr>
        <w:t>Ж</w:t>
      </w:r>
      <w:r w:rsidRPr="002D0E40">
        <w:rPr>
          <w:sz w:val="24"/>
          <w:szCs w:val="24"/>
        </w:rPr>
        <w:t>ертв</w:t>
      </w:r>
      <w:r>
        <w:rPr>
          <w:sz w:val="24"/>
          <w:szCs w:val="24"/>
        </w:rPr>
        <w:t>ы</w:t>
      </w:r>
      <w:r w:rsidRPr="002D0E40">
        <w:rPr>
          <w:sz w:val="24"/>
          <w:szCs w:val="24"/>
        </w:rPr>
        <w:t xml:space="preserve"> политических репрессий;</w:t>
      </w:r>
    </w:p>
    <w:p w14:paraId="4E9DBD9D" w14:textId="74B20C6F" w:rsidR="002D0E40" w:rsidRPr="002D0E40" w:rsidRDefault="002D0E40" w:rsidP="002D0E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13. Ветераны труда</w:t>
      </w:r>
    </w:p>
    <w:p w14:paraId="347AC876" w14:textId="349EAC22" w:rsidR="002D0E40" w:rsidRPr="002D0E40" w:rsidRDefault="002D0E40" w:rsidP="002D0E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0E40">
        <w:rPr>
          <w:sz w:val="24"/>
          <w:szCs w:val="24"/>
        </w:rPr>
        <w:t xml:space="preserve">13. </w:t>
      </w:r>
      <w:r w:rsidRPr="002D0E40">
        <w:rPr>
          <w:sz w:val="24"/>
          <w:szCs w:val="24"/>
        </w:rPr>
        <w:t>дет</w:t>
      </w:r>
      <w:r>
        <w:rPr>
          <w:sz w:val="24"/>
          <w:szCs w:val="24"/>
        </w:rPr>
        <w:t>и</w:t>
      </w:r>
      <w:r w:rsidRPr="002D0E40">
        <w:rPr>
          <w:sz w:val="24"/>
          <w:szCs w:val="24"/>
        </w:rPr>
        <w:t>-сирот</w:t>
      </w:r>
      <w:r>
        <w:rPr>
          <w:sz w:val="24"/>
          <w:szCs w:val="24"/>
        </w:rPr>
        <w:t>ы</w:t>
      </w:r>
      <w:r w:rsidRPr="002D0E40">
        <w:rPr>
          <w:sz w:val="24"/>
          <w:szCs w:val="24"/>
        </w:rPr>
        <w:t xml:space="preserve"> и </w:t>
      </w:r>
      <w:proofErr w:type="gramStart"/>
      <w:r w:rsidRPr="002D0E40">
        <w:rPr>
          <w:sz w:val="24"/>
          <w:szCs w:val="24"/>
        </w:rPr>
        <w:t>дет</w:t>
      </w:r>
      <w:r>
        <w:rPr>
          <w:sz w:val="24"/>
          <w:szCs w:val="24"/>
        </w:rPr>
        <w:t xml:space="preserve">и </w:t>
      </w:r>
      <w:r w:rsidRPr="002D0E40">
        <w:rPr>
          <w:sz w:val="24"/>
          <w:szCs w:val="24"/>
        </w:rPr>
        <w:t>,</w:t>
      </w:r>
      <w:proofErr w:type="gramEnd"/>
      <w:r w:rsidRPr="002D0E40">
        <w:rPr>
          <w:sz w:val="24"/>
          <w:szCs w:val="24"/>
        </w:rPr>
        <w:t xml:space="preserve"> оставш</w:t>
      </w:r>
      <w:r>
        <w:rPr>
          <w:sz w:val="24"/>
          <w:szCs w:val="24"/>
        </w:rPr>
        <w:t>иес</w:t>
      </w:r>
      <w:r w:rsidRPr="002D0E40">
        <w:rPr>
          <w:sz w:val="24"/>
          <w:szCs w:val="24"/>
        </w:rPr>
        <w:t>я без попечения родителей;</w:t>
      </w:r>
    </w:p>
    <w:p w14:paraId="340EB0CD" w14:textId="656922D8" w:rsidR="00083D2D" w:rsidRDefault="00083D2D"/>
    <w:p w14:paraId="76E361D2" w14:textId="0C2CAEE7" w:rsidR="00083D2D" w:rsidRDefault="00083D2D"/>
    <w:p w14:paraId="75265A41" w14:textId="77777777" w:rsidR="00083D2D" w:rsidRDefault="00083D2D">
      <w:bookmarkStart w:id="0" w:name="_GoBack"/>
      <w:bookmarkEnd w:id="0"/>
    </w:p>
    <w:sectPr w:rsidR="0008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6A"/>
    <w:rsid w:val="00083D2D"/>
    <w:rsid w:val="002D0E40"/>
    <w:rsid w:val="00327AC5"/>
    <w:rsid w:val="00742A6C"/>
    <w:rsid w:val="00EC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720D"/>
  <w15:chartTrackingRefBased/>
  <w15:docId w15:val="{2CD621F5-6A9A-4D6B-A6AB-43D29C98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7AC5"/>
    <w:rPr>
      <w:b/>
      <w:bCs/>
    </w:rPr>
  </w:style>
  <w:style w:type="paragraph" w:customStyle="1" w:styleId="ConsPlusNormal">
    <w:name w:val="ConsPlusNormal"/>
    <w:rsid w:val="002D0E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6</cp:revision>
  <dcterms:created xsi:type="dcterms:W3CDTF">2020-03-13T07:36:00Z</dcterms:created>
  <dcterms:modified xsi:type="dcterms:W3CDTF">2020-03-13T07:57:00Z</dcterms:modified>
</cp:coreProperties>
</file>